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C5A" w:rsidRPr="00B73C5A" w:rsidRDefault="00B73C5A" w:rsidP="00B73C5A">
      <w:pPr>
        <w:jc w:val="both"/>
        <w:rPr>
          <w:rFonts w:ascii="Times New Roman" w:hAnsi="Times New Roman" w:cs="Times New Roman"/>
          <w:b/>
          <w:sz w:val="28"/>
          <w:szCs w:val="28"/>
        </w:rPr>
      </w:pPr>
      <w:r w:rsidRPr="00B73C5A">
        <w:rPr>
          <w:rFonts w:ascii="Times New Roman" w:hAnsi="Times New Roman" w:cs="Times New Roman"/>
          <w:b/>
          <w:sz w:val="28"/>
          <w:szCs w:val="28"/>
        </w:rPr>
        <w:t>В Кузбассе необходимо усилить работу по согласованию и установлению границ между субъектами РФ и муниципальными образованиями</w:t>
      </w:r>
    </w:p>
    <w:p w:rsidR="00B73C5A" w:rsidRPr="00B73C5A" w:rsidRDefault="00B73C5A" w:rsidP="00B73C5A">
      <w:pPr>
        <w:jc w:val="both"/>
        <w:rPr>
          <w:rFonts w:ascii="Times New Roman" w:hAnsi="Times New Roman" w:cs="Times New Roman"/>
          <w:sz w:val="28"/>
          <w:szCs w:val="28"/>
        </w:rPr>
      </w:pPr>
      <w:r w:rsidRPr="00B73C5A">
        <w:rPr>
          <w:rFonts w:ascii="Times New Roman" w:hAnsi="Times New Roman" w:cs="Times New Roman"/>
          <w:sz w:val="28"/>
          <w:szCs w:val="28"/>
        </w:rPr>
        <w:t>Управлением Росреестра по Кемеровской области – Кузбассу на очередном заседании коллегии рассмотрен один из важнейших вопросов использования и развития территорий –</w:t>
      </w:r>
      <w:r>
        <w:rPr>
          <w:rFonts w:ascii="Times New Roman" w:hAnsi="Times New Roman" w:cs="Times New Roman"/>
          <w:sz w:val="28"/>
          <w:szCs w:val="28"/>
        </w:rPr>
        <w:t xml:space="preserve"> </w:t>
      </w:r>
      <w:r w:rsidRPr="00B73C5A">
        <w:rPr>
          <w:rFonts w:ascii="Times New Roman" w:hAnsi="Times New Roman" w:cs="Times New Roman"/>
          <w:sz w:val="28"/>
          <w:szCs w:val="28"/>
        </w:rPr>
        <w:t>установление границ.</w:t>
      </w:r>
    </w:p>
    <w:p w:rsidR="00B73C5A" w:rsidRPr="00B73C5A" w:rsidRDefault="00B73C5A" w:rsidP="00B73C5A">
      <w:pPr>
        <w:jc w:val="both"/>
        <w:rPr>
          <w:rFonts w:ascii="Times New Roman" w:hAnsi="Times New Roman" w:cs="Times New Roman"/>
          <w:sz w:val="28"/>
          <w:szCs w:val="28"/>
        </w:rPr>
      </w:pPr>
      <w:r w:rsidRPr="00B73C5A">
        <w:rPr>
          <w:rFonts w:ascii="Times New Roman" w:hAnsi="Times New Roman" w:cs="Times New Roman"/>
          <w:sz w:val="28"/>
          <w:szCs w:val="28"/>
        </w:rPr>
        <w:t xml:space="preserve">«В настоящее время в ЕГРН внесены сведения о границе с Красноярским краем, по границе с пятью смежными субъектами работа ведется,– прокомментировал начальник отдела землеустройства и мониторинга земель, кадастровой оценки недвижимости, геодезии и картографии Андрей Кузнецов. – </w:t>
      </w:r>
      <w:proofErr w:type="gramStart"/>
      <w:r w:rsidRPr="00B73C5A">
        <w:rPr>
          <w:rFonts w:ascii="Times New Roman" w:hAnsi="Times New Roman" w:cs="Times New Roman"/>
          <w:sz w:val="28"/>
          <w:szCs w:val="28"/>
        </w:rPr>
        <w:t>Так, возвращена на доработку землеустроительная документация по границе с Томской, Новосибирской областям и Алтайским краем.</w:t>
      </w:r>
      <w:proofErr w:type="gramEnd"/>
      <w:r w:rsidRPr="00B73C5A">
        <w:rPr>
          <w:rFonts w:ascii="Times New Roman" w:hAnsi="Times New Roman" w:cs="Times New Roman"/>
          <w:sz w:val="28"/>
          <w:szCs w:val="28"/>
        </w:rPr>
        <w:t xml:space="preserve"> Правительствами Кемеровской области – Кузбасса и Республикой Хакасия проводится процедура согласования границы с границами земельных участков, сведения о которых внесены в ЕГРН. Материалы согласований поворотных точек административных границ Республики Алтай, имеющих смежные границы с Кемеровской областью, рабочей группой Управления возвращены на доработку». В числе замечаний при проведении экспертизы – несоответствие землеустроительной документации техническим условиям и требованиям землеустройства.</w:t>
      </w:r>
    </w:p>
    <w:p w:rsidR="00B73C5A" w:rsidRPr="00B73C5A" w:rsidRDefault="00B73C5A" w:rsidP="00B73C5A">
      <w:pPr>
        <w:jc w:val="both"/>
        <w:rPr>
          <w:rFonts w:ascii="Times New Roman" w:hAnsi="Times New Roman" w:cs="Times New Roman"/>
          <w:sz w:val="28"/>
          <w:szCs w:val="28"/>
        </w:rPr>
      </w:pPr>
      <w:r w:rsidRPr="00B73C5A">
        <w:rPr>
          <w:rFonts w:ascii="Times New Roman" w:hAnsi="Times New Roman" w:cs="Times New Roman"/>
          <w:sz w:val="28"/>
          <w:szCs w:val="28"/>
        </w:rPr>
        <w:t>Низкими остаются значения показателей по внесению в ЕГРН сведений о границах муниципальных образований – 48% и доля площади муниципальных образований, границы которых установлены на местности– 38,7%.</w:t>
      </w:r>
    </w:p>
    <w:p w:rsidR="00B73C5A" w:rsidRPr="00B73C5A" w:rsidRDefault="00B73C5A" w:rsidP="00B73C5A">
      <w:pPr>
        <w:jc w:val="both"/>
        <w:rPr>
          <w:rFonts w:ascii="Times New Roman" w:hAnsi="Times New Roman" w:cs="Times New Roman"/>
          <w:sz w:val="28"/>
          <w:szCs w:val="28"/>
        </w:rPr>
      </w:pPr>
      <w:proofErr w:type="gramStart"/>
      <w:r w:rsidRPr="00B73C5A">
        <w:rPr>
          <w:rFonts w:ascii="Times New Roman" w:hAnsi="Times New Roman" w:cs="Times New Roman"/>
          <w:sz w:val="28"/>
          <w:szCs w:val="28"/>
        </w:rPr>
        <w:t>При проведении экспертизы землеустроительной документации по описанию границ муниципальных образований часто не соблюдаются требования Постановления Правительства РФ от 30.07.2009 № 621 «Об утверждении формы карты (плана) объекта землеустройства и требований к ее составлению», приказа Минэкономразвития РФ от 03.06.2011 № 267 «Об утверждении порядка описания местоположения границ объектов землеустройства» и ряда других нормативных документов.</w:t>
      </w:r>
      <w:proofErr w:type="gramEnd"/>
    </w:p>
    <w:p w:rsidR="00B73C5A" w:rsidRPr="00B73C5A" w:rsidRDefault="00B73C5A" w:rsidP="00B73C5A">
      <w:pPr>
        <w:jc w:val="both"/>
        <w:rPr>
          <w:rFonts w:ascii="Times New Roman" w:hAnsi="Times New Roman" w:cs="Times New Roman"/>
          <w:sz w:val="28"/>
          <w:szCs w:val="28"/>
        </w:rPr>
      </w:pPr>
      <w:r w:rsidRPr="00B73C5A">
        <w:rPr>
          <w:rFonts w:ascii="Times New Roman" w:hAnsi="Times New Roman" w:cs="Times New Roman"/>
          <w:sz w:val="28"/>
          <w:szCs w:val="28"/>
        </w:rPr>
        <w:t xml:space="preserve">Как отметила руководитель Управления Росреестра по Кемеровской области – Кузбассу Ольга Тюрина, необходимо усилить работу с главами территорий для достижения значения целевых показателей, поскольку от этого зависит не только место региона в </w:t>
      </w:r>
      <w:proofErr w:type="gramStart"/>
      <w:r w:rsidRPr="00B73C5A">
        <w:rPr>
          <w:rFonts w:ascii="Times New Roman" w:hAnsi="Times New Roman" w:cs="Times New Roman"/>
          <w:sz w:val="28"/>
          <w:szCs w:val="28"/>
        </w:rPr>
        <w:t>рейтинге</w:t>
      </w:r>
      <w:proofErr w:type="gramEnd"/>
      <w:r w:rsidRPr="00B73C5A">
        <w:rPr>
          <w:rFonts w:ascii="Times New Roman" w:hAnsi="Times New Roman" w:cs="Times New Roman"/>
          <w:sz w:val="28"/>
          <w:szCs w:val="28"/>
        </w:rPr>
        <w:t xml:space="preserve"> состояния инвестиционного климата, но и соблюдение законодательства при распоряжении землёй.  </w:t>
      </w:r>
    </w:p>
    <w:p w:rsidR="00B73C5A" w:rsidRPr="00B73C5A" w:rsidRDefault="00B73C5A" w:rsidP="00B73C5A">
      <w:pPr>
        <w:jc w:val="both"/>
        <w:rPr>
          <w:rFonts w:ascii="Times New Roman" w:hAnsi="Times New Roman" w:cs="Times New Roman"/>
          <w:sz w:val="28"/>
          <w:szCs w:val="28"/>
        </w:rPr>
      </w:pPr>
      <w:r w:rsidRPr="00B73C5A">
        <w:rPr>
          <w:rFonts w:ascii="Times New Roman" w:hAnsi="Times New Roman" w:cs="Times New Roman"/>
          <w:sz w:val="28"/>
          <w:szCs w:val="28"/>
        </w:rPr>
        <w:lastRenderedPageBreak/>
        <w:t>Также Ольга Тюрина обратила внимание на новую возможность проведения комплексных кадастровых работ. «С 23 марта 2021 года вступили в силу поправки в Федеральный закон от 24.07.2007 № 221-ФЗ «О кадастровой деятельности» в части осуществления комплексных кадастровых работ за счет внебюджетных средств. До этого момента инициировать такие работы могли только местные или региональные органы власти, теперь же заказать комплексные кадастровые работы могут садоводческие товарищества, гаражно-строительные кооперативы и другие гражданско-правовые сообщества. Явные преимущества нововведений: возможность для частных лиц значительно снизить затраты на выполнение комплексных кадастровых работ, а также получить в более короткие сроки точные результаты», – уточнила руководитель.</w:t>
      </w:r>
    </w:p>
    <w:p w:rsidR="00000000" w:rsidRPr="00B73C5A" w:rsidRDefault="00B73C5A" w:rsidP="00B73C5A">
      <w:pPr>
        <w:jc w:val="both"/>
        <w:rPr>
          <w:rFonts w:ascii="Times New Roman" w:hAnsi="Times New Roman" w:cs="Times New Roman"/>
          <w:sz w:val="28"/>
          <w:szCs w:val="28"/>
        </w:rPr>
      </w:pPr>
      <w:r w:rsidRPr="00B73C5A">
        <w:rPr>
          <w:rFonts w:ascii="Times New Roman" w:hAnsi="Times New Roman" w:cs="Times New Roman"/>
          <w:sz w:val="28"/>
          <w:szCs w:val="28"/>
        </w:rPr>
        <w:t>Материал подготовлен Управлением Росреестра по Кемеровской области - Кузбассу</w:t>
      </w:r>
    </w:p>
    <w:sectPr w:rsidR="00000000" w:rsidRPr="00B73C5A" w:rsidSect="00B73C5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C5A" w:rsidRDefault="00B73C5A" w:rsidP="00B73C5A">
      <w:pPr>
        <w:spacing w:after="0" w:line="240" w:lineRule="auto"/>
      </w:pPr>
      <w:r>
        <w:separator/>
      </w:r>
    </w:p>
  </w:endnote>
  <w:endnote w:type="continuationSeparator" w:id="1">
    <w:p w:rsidR="00B73C5A" w:rsidRDefault="00B73C5A" w:rsidP="00B73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C5A" w:rsidRDefault="00B73C5A" w:rsidP="00B73C5A">
      <w:pPr>
        <w:spacing w:after="0" w:line="240" w:lineRule="auto"/>
      </w:pPr>
      <w:r>
        <w:separator/>
      </w:r>
    </w:p>
  </w:footnote>
  <w:footnote w:type="continuationSeparator" w:id="1">
    <w:p w:rsidR="00B73C5A" w:rsidRDefault="00B73C5A" w:rsidP="00B73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5282"/>
      <w:docPartObj>
        <w:docPartGallery w:val="Номера страниц (вверху страницы)"/>
        <w:docPartUnique/>
      </w:docPartObj>
    </w:sdtPr>
    <w:sdtContent>
      <w:p w:rsidR="00B73C5A" w:rsidRDefault="00B73C5A">
        <w:pPr>
          <w:pStyle w:val="a3"/>
          <w:jc w:val="center"/>
        </w:pPr>
        <w:fldSimple w:instr=" PAGE   \* MERGEFORMAT ">
          <w:r>
            <w:rPr>
              <w:noProof/>
            </w:rPr>
            <w:t>2</w:t>
          </w:r>
        </w:fldSimple>
      </w:p>
    </w:sdtContent>
  </w:sdt>
  <w:p w:rsidR="00B73C5A" w:rsidRDefault="00B73C5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73C5A"/>
    <w:rsid w:val="00B73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C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3C5A"/>
  </w:style>
  <w:style w:type="paragraph" w:styleId="a5">
    <w:name w:val="footer"/>
    <w:basedOn w:val="a"/>
    <w:link w:val="a6"/>
    <w:uiPriority w:val="99"/>
    <w:semiHidden/>
    <w:unhideWhenUsed/>
    <w:rsid w:val="00B73C5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73C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Company>Home</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ekaterina.leysle</dc:creator>
  <cp:keywords/>
  <dc:description/>
  <cp:lastModifiedBy>ekaterina.leysle</cp:lastModifiedBy>
  <cp:revision>2</cp:revision>
  <dcterms:created xsi:type="dcterms:W3CDTF">2021-09-09T05:09:00Z</dcterms:created>
  <dcterms:modified xsi:type="dcterms:W3CDTF">2021-09-09T05:10:00Z</dcterms:modified>
</cp:coreProperties>
</file>