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98" w:rsidRDefault="00897998" w:rsidP="00EA4D10">
      <w:pPr>
        <w:spacing w:after="12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F7117" w:rsidRDefault="00D37233" w:rsidP="00DF7117">
      <w:pPr>
        <w:spacing w:after="120" w:line="240" w:lineRule="auto"/>
        <w:ind w:firstLine="709"/>
        <w:jc w:val="center"/>
        <w:rPr>
          <w:b/>
          <w:sz w:val="28"/>
          <w:szCs w:val="28"/>
        </w:rPr>
      </w:pPr>
      <w:r w:rsidRPr="00897998">
        <w:rPr>
          <w:b/>
          <w:sz w:val="28"/>
          <w:szCs w:val="28"/>
        </w:rPr>
        <w:t>Росреестр</w:t>
      </w:r>
      <w:r w:rsidR="00897998">
        <w:rPr>
          <w:b/>
          <w:sz w:val="28"/>
          <w:szCs w:val="28"/>
        </w:rPr>
        <w:t xml:space="preserve"> Кузбасса </w:t>
      </w:r>
      <w:r w:rsidRPr="00897998">
        <w:rPr>
          <w:b/>
          <w:sz w:val="28"/>
          <w:szCs w:val="28"/>
        </w:rPr>
        <w:t>отмеча</w:t>
      </w:r>
      <w:r w:rsidR="00073285">
        <w:rPr>
          <w:b/>
          <w:sz w:val="28"/>
          <w:szCs w:val="28"/>
        </w:rPr>
        <w:t xml:space="preserve">ет устойчивый рост обращений за </w:t>
      </w:r>
      <w:r w:rsidRPr="00897998">
        <w:rPr>
          <w:b/>
          <w:sz w:val="28"/>
          <w:szCs w:val="28"/>
        </w:rPr>
        <w:t>э</w:t>
      </w:r>
      <w:r w:rsidR="00897998">
        <w:rPr>
          <w:b/>
          <w:sz w:val="28"/>
          <w:szCs w:val="28"/>
        </w:rPr>
        <w:t>лектронной регистрацией ипотеки</w:t>
      </w:r>
    </w:p>
    <w:p w:rsidR="00DF7117" w:rsidRDefault="00DF7117" w:rsidP="00DF7117">
      <w:pPr>
        <w:spacing w:after="120" w:line="240" w:lineRule="auto"/>
        <w:ind w:firstLine="709"/>
        <w:jc w:val="center"/>
        <w:rPr>
          <w:b/>
          <w:sz w:val="28"/>
          <w:szCs w:val="28"/>
        </w:rPr>
      </w:pPr>
    </w:p>
    <w:p w:rsidR="000660F1" w:rsidRPr="000660F1" w:rsidRDefault="000660F1" w:rsidP="000660F1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660F1">
        <w:rPr>
          <w:sz w:val="28"/>
          <w:szCs w:val="28"/>
        </w:rPr>
        <w:t>Так, в мае 2023 года в Управление Росреестра по Кемеровской области – Кузбассу было подано 1404 заявления на регистрацию ипотечных сделок. Из них 814 (58%) – в электронном виде. Для сравнения: в мае 2022 года на долю электронных обращений приходилось только 24%, в аналогичном периоде 2021-го – 22,7%.</w:t>
      </w:r>
    </w:p>
    <w:p w:rsidR="000660F1" w:rsidRPr="000660F1" w:rsidRDefault="000660F1" w:rsidP="000660F1">
      <w:pPr>
        <w:spacing w:after="120" w:line="240" w:lineRule="auto"/>
        <w:ind w:firstLine="709"/>
        <w:jc w:val="both"/>
        <w:rPr>
          <w:sz w:val="28"/>
          <w:szCs w:val="28"/>
        </w:rPr>
      </w:pPr>
      <w:proofErr w:type="gramStart"/>
      <w:r w:rsidRPr="000660F1">
        <w:rPr>
          <w:sz w:val="28"/>
          <w:szCs w:val="28"/>
        </w:rPr>
        <w:t>«Ничего удивительного</w:t>
      </w:r>
      <w:proofErr w:type="gramEnd"/>
      <w:r w:rsidRPr="000660F1">
        <w:rPr>
          <w:sz w:val="28"/>
          <w:szCs w:val="28"/>
        </w:rPr>
        <w:t>, – считает заместитель руководителя Управления Росреестра Юлия Исупова. – Все больше граждан понимают, что электронная регистрация имеет ряд плюсов. Прежде всего это экономия времени. Заявителю не нужно посещать офис МФЦ, чтобы сдать документы и забрать их после внесения записи в Единый государственный реестр недвижимости. Можно прийти в банк и одновременно с оформлением кредита на покупку жилья подать заявление на электронную регистрацию ипотеки. А далее банк сам напрямую обратится в Росреестр через электронные сервисы.</w:t>
      </w:r>
    </w:p>
    <w:p w:rsidR="000660F1" w:rsidRPr="000660F1" w:rsidRDefault="000660F1" w:rsidP="000660F1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660F1">
        <w:rPr>
          <w:sz w:val="28"/>
          <w:szCs w:val="28"/>
        </w:rPr>
        <w:t>Услуга государственной регистрации в этом случае также предоставляется в электронном виде, преимущественно – в течение суток. Документы, подтверждающие проведение регистрации, все участники получают по электронной почте. Либо получают ссылку на скачивание этих документов.</w:t>
      </w:r>
    </w:p>
    <w:p w:rsidR="000660F1" w:rsidRPr="000660F1" w:rsidRDefault="000660F1" w:rsidP="000660F1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660F1">
        <w:rPr>
          <w:sz w:val="28"/>
          <w:szCs w:val="28"/>
        </w:rPr>
        <w:t>Это очень удобно. Особенно когда ипотечные сделки проводятся по цепочке, в которой задействованы три стороны и более. И все хотят, чтобы все нормы закона были соблюдены и все закончилось побыстрее».</w:t>
      </w:r>
    </w:p>
    <w:p w:rsidR="0048225A" w:rsidRPr="00073285" w:rsidRDefault="0048225A" w:rsidP="00EA4D10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467DD2" w:rsidRPr="00073285" w:rsidRDefault="00B538BB" w:rsidP="00073285">
      <w:pPr>
        <w:spacing w:after="120" w:line="240" w:lineRule="auto"/>
        <w:jc w:val="both"/>
        <w:rPr>
          <w:b/>
          <w:sz w:val="24"/>
          <w:szCs w:val="24"/>
        </w:rPr>
      </w:pPr>
      <w:r w:rsidRPr="00073285">
        <w:rPr>
          <w:b/>
          <w:sz w:val="24"/>
          <w:szCs w:val="24"/>
        </w:rPr>
        <w:t xml:space="preserve">Пресс-служба Управления Росреестра по Кемеровской области – Кузбассу. </w:t>
      </w:r>
    </w:p>
    <w:sectPr w:rsidR="00467DD2" w:rsidRPr="0007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3"/>
    <w:rsid w:val="000660F1"/>
    <w:rsid w:val="00073285"/>
    <w:rsid w:val="000D4CF9"/>
    <w:rsid w:val="00171331"/>
    <w:rsid w:val="003610A0"/>
    <w:rsid w:val="003636A5"/>
    <w:rsid w:val="00460830"/>
    <w:rsid w:val="00462A70"/>
    <w:rsid w:val="00467DD2"/>
    <w:rsid w:val="0048225A"/>
    <w:rsid w:val="004836E9"/>
    <w:rsid w:val="00502329"/>
    <w:rsid w:val="00897998"/>
    <w:rsid w:val="00925586"/>
    <w:rsid w:val="00981479"/>
    <w:rsid w:val="0098431B"/>
    <w:rsid w:val="009C7C6B"/>
    <w:rsid w:val="00A96A5A"/>
    <w:rsid w:val="00B440B6"/>
    <w:rsid w:val="00B538BB"/>
    <w:rsid w:val="00D35D34"/>
    <w:rsid w:val="00D37233"/>
    <w:rsid w:val="00D66A61"/>
    <w:rsid w:val="00DF7117"/>
    <w:rsid w:val="00EA4D10"/>
    <w:rsid w:val="00EC3165"/>
    <w:rsid w:val="00ED376B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12BF"/>
  <w15:chartTrackingRefBased/>
  <w15:docId w15:val="{F78390E0-D022-4344-AA1D-FD00BA18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2</cp:revision>
  <cp:lastPrinted>2023-06-13T10:59:00Z</cp:lastPrinted>
  <dcterms:created xsi:type="dcterms:W3CDTF">2023-06-14T07:39:00Z</dcterms:created>
  <dcterms:modified xsi:type="dcterms:W3CDTF">2023-06-14T07:39:00Z</dcterms:modified>
</cp:coreProperties>
</file>