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C1" w:rsidRDefault="00915EC1" w:rsidP="00CC5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EC1" w:rsidRPr="003D1272" w:rsidRDefault="00915EC1" w:rsidP="00CC5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72">
        <w:rPr>
          <w:rFonts w:ascii="Times New Roman" w:hAnsi="Times New Roman" w:cs="Times New Roman"/>
          <w:b/>
          <w:bCs/>
          <w:sz w:val="28"/>
          <w:szCs w:val="28"/>
        </w:rPr>
        <w:t>На каких земельных участках могут располагаться вышки сотовой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?  </w:t>
      </w:r>
    </w:p>
    <w:p w:rsidR="00915EC1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C1" w:rsidRPr="00D2421E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Отвечает </w:t>
      </w:r>
      <w:r w:rsidRPr="00D2421E">
        <w:rPr>
          <w:rFonts w:ascii="Times New Roman" w:hAnsi="Times New Roman" w:cs="Times New Roman"/>
          <w:sz w:val="32"/>
          <w:szCs w:val="32"/>
        </w:rPr>
        <w:t>Михаил Чистюхин, заместитель начальника отдела государственного земельного надзора Управления Росреестра по Кемеровской области – Кузбассу:</w:t>
      </w:r>
    </w:p>
    <w:p w:rsidR="00915EC1" w:rsidRPr="002A1687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C1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«Кузбассовцы обращаются в </w:t>
      </w:r>
      <w:r w:rsidRPr="002A1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Росреестра по Кемеровской области – Кузбассу с вопросом, правомерно ли размещение вышек сотовой связи в близи жилой застройки и дачных участков. Они полагают, что такое соседство влияет на здоровье.</w:t>
      </w:r>
    </w:p>
    <w:p w:rsidR="00915EC1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687">
        <w:rPr>
          <w:rFonts w:ascii="Times New Roman" w:hAnsi="Times New Roman" w:cs="Times New Roman"/>
          <w:sz w:val="28"/>
          <w:szCs w:val="28"/>
        </w:rPr>
        <w:t>дним из принципов земельного законодательства является деление земель на категории</w:t>
      </w:r>
      <w:r>
        <w:rPr>
          <w:rFonts w:ascii="Times New Roman" w:hAnsi="Times New Roman" w:cs="Times New Roman"/>
          <w:sz w:val="28"/>
          <w:szCs w:val="28"/>
        </w:rPr>
        <w:t xml:space="preserve"> – в соответствии с целевым назначением. Правовой режим конкретного земельного участка зависит от того, к какой категории земель он относится, в какой территориальной зоне расположен и какой вид разрешенного использования ему определен.</w:t>
      </w:r>
    </w:p>
    <w:p w:rsidR="00915EC1" w:rsidRDefault="00915EC1" w:rsidP="00CC5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действующее законодательство предусматривает, что ряд объектов может размещаться на земельных участках независимо от вида их разрешенного использования. К таким объектам относят, в частности, антенно-мачтовые сооружения, или вышки сотовой связи.</w:t>
      </w:r>
    </w:p>
    <w:p w:rsidR="00915EC1" w:rsidRDefault="00915EC1" w:rsidP="00ED1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нарушений земельного законодательства в их размещении на землях, выделенных для садоводства или строительства жилых домов, нет.</w:t>
      </w:r>
    </w:p>
    <w:p w:rsidR="00915EC1" w:rsidRDefault="00915EC1" w:rsidP="005B0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возможном влиянии указанного оборудования на здоровье человека не входит в компетенцию Росреестра. Для получения ответа по существу следует обращаться в другие ведомства – в </w:t>
      </w:r>
      <w:r w:rsidRPr="002A1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Роспотребнадзора </w:t>
      </w:r>
      <w:r w:rsidRPr="002A1687">
        <w:rPr>
          <w:rFonts w:ascii="Times New Roman" w:hAnsi="Times New Roman" w:cs="Times New Roman"/>
          <w:sz w:val="28"/>
          <w:szCs w:val="28"/>
        </w:rPr>
        <w:t>по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Кузбассу и</w:t>
      </w:r>
      <w:r w:rsidRPr="002A1687">
        <w:rPr>
          <w:rFonts w:ascii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Роскомнадзора </w:t>
      </w:r>
      <w:r w:rsidRPr="002A16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Кемеровской области – Кузбассу»</w:t>
      </w:r>
      <w:bookmarkStart w:id="0" w:name="_GoBack"/>
      <w:bookmarkEnd w:id="0"/>
      <w:r w:rsidRPr="002A1687">
        <w:rPr>
          <w:rFonts w:ascii="Times New Roman" w:hAnsi="Times New Roman" w:cs="Times New Roman"/>
          <w:sz w:val="28"/>
          <w:szCs w:val="28"/>
        </w:rPr>
        <w:t>.</w:t>
      </w:r>
    </w:p>
    <w:p w:rsidR="00915EC1" w:rsidRPr="00B12C7B" w:rsidRDefault="00915EC1" w:rsidP="00620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EC1" w:rsidRDefault="00915EC1" w:rsidP="00D2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1E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2A168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 Росреестра по Кемеровской области – Кузбассу.</w:t>
      </w:r>
    </w:p>
    <w:p w:rsidR="00915EC1" w:rsidRDefault="00915EC1" w:rsidP="005B0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C1" w:rsidRPr="00D2421E" w:rsidRDefault="00915EC1" w:rsidP="005B0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C1" w:rsidRDefault="00915EC1" w:rsidP="005B0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5EC1" w:rsidSect="004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A57"/>
    <w:rsid w:val="002A1687"/>
    <w:rsid w:val="002A3092"/>
    <w:rsid w:val="002B27D9"/>
    <w:rsid w:val="002D1A8A"/>
    <w:rsid w:val="0033500B"/>
    <w:rsid w:val="003409B1"/>
    <w:rsid w:val="003D1272"/>
    <w:rsid w:val="004C6688"/>
    <w:rsid w:val="00507681"/>
    <w:rsid w:val="00556A57"/>
    <w:rsid w:val="005B06C2"/>
    <w:rsid w:val="005B083D"/>
    <w:rsid w:val="005D5171"/>
    <w:rsid w:val="006206EC"/>
    <w:rsid w:val="0068068E"/>
    <w:rsid w:val="006E3882"/>
    <w:rsid w:val="00702684"/>
    <w:rsid w:val="00810ABC"/>
    <w:rsid w:val="00846E8C"/>
    <w:rsid w:val="00915EC1"/>
    <w:rsid w:val="00960265"/>
    <w:rsid w:val="009777B6"/>
    <w:rsid w:val="00B12C7B"/>
    <w:rsid w:val="00B56750"/>
    <w:rsid w:val="00BA2FE3"/>
    <w:rsid w:val="00BC6377"/>
    <w:rsid w:val="00C32BFE"/>
    <w:rsid w:val="00C71EDC"/>
    <w:rsid w:val="00CC5825"/>
    <w:rsid w:val="00D2421E"/>
    <w:rsid w:val="00D444AA"/>
    <w:rsid w:val="00D741E1"/>
    <w:rsid w:val="00DB290C"/>
    <w:rsid w:val="00E13896"/>
    <w:rsid w:val="00E46A48"/>
    <w:rsid w:val="00E91CEB"/>
    <w:rsid w:val="00E97CA9"/>
    <w:rsid w:val="00EC715A"/>
    <w:rsid w:val="00ED141C"/>
    <w:rsid w:val="00F52517"/>
    <w:rsid w:val="00F6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8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uiPriority w:val="99"/>
    <w:rsid w:val="006E3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232</Words>
  <Characters>1327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Дмитрий Владимирович</dc:creator>
  <cp:keywords/>
  <dc:description/>
  <cp:lastModifiedBy>Лазарева</cp:lastModifiedBy>
  <cp:revision>6</cp:revision>
  <cp:lastPrinted>2023-08-15T01:56:00Z</cp:lastPrinted>
  <dcterms:created xsi:type="dcterms:W3CDTF">2023-08-10T11:13:00Z</dcterms:created>
  <dcterms:modified xsi:type="dcterms:W3CDTF">2023-08-15T10:09:00Z</dcterms:modified>
</cp:coreProperties>
</file>