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6E" w:rsidRDefault="00AB356E" w:rsidP="00535798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AB356E" w:rsidRPr="00535798" w:rsidRDefault="00AB356E" w:rsidP="00F83BF7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535798">
        <w:rPr>
          <w:b/>
          <w:sz w:val="28"/>
          <w:szCs w:val="28"/>
        </w:rPr>
        <w:t xml:space="preserve">В сентябре 2022 года вступили в силу изменения в Жилищный кодекс России, запретившие делить жилье на </w:t>
      </w:r>
      <w:proofErr w:type="spellStart"/>
      <w:r w:rsidRPr="00535798">
        <w:rPr>
          <w:b/>
          <w:sz w:val="28"/>
          <w:szCs w:val="28"/>
        </w:rPr>
        <w:t>микродоли</w:t>
      </w:r>
      <w:proofErr w:type="spellEnd"/>
    </w:p>
    <w:p w:rsidR="00AB356E" w:rsidRPr="00535798" w:rsidRDefault="00AB356E" w:rsidP="00F83BF7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AB356E" w:rsidRDefault="00AB356E" w:rsidP="00AB356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Отныне нельзя приобретать и отчуждать доли жилого помещения, если на одну такую долю, исходя из общего количества собственников, приходится площадь менее 6 квадратных метров.</w:t>
      </w:r>
    </w:p>
    <w:p w:rsidR="00AB356E" w:rsidRDefault="00AB356E" w:rsidP="00AB356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«Если сделка нарушает это правило, она будет признана ничтожной, – подчеркивает заместитель руководителя Управления по Кемеровской области – Кузбассу Юлия Исупова. – Новый закон направлен на борьбу с «резиновыми» квартирами. Ранее недобросовестные совладельцы жилья делили свои доли на малые части и продавали их посторонним лицам. И тем самым создавали невыносимые условия для жизни других собственников. Новые нормы устанавливают минимальные </w:t>
      </w:r>
      <w:r w:rsidR="00BC4ACC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дробления долей в праве собственности».</w:t>
      </w:r>
    </w:p>
    <w:p w:rsidR="00AB356E" w:rsidRDefault="00AB356E" w:rsidP="00AB356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Впрочем, есть исключение. Действие поправок не распространяется на возникновение малых долей, сформированных в результате наследования или приватизации жилья. А также – на выделение долей в случае приобретения жилья с использованием средств материнского капитала.</w:t>
      </w:r>
    </w:p>
    <w:p w:rsidR="00AB356E" w:rsidRDefault="00AB356E" w:rsidP="00AB356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не имеет обратной силы и регулирует только те правоотношения, которые возникнут </w:t>
      </w:r>
      <w:r w:rsidR="003B25E7">
        <w:rPr>
          <w:sz w:val="28"/>
          <w:szCs w:val="28"/>
        </w:rPr>
        <w:t>после 1 сентября 2022 года (дата</w:t>
      </w:r>
      <w:r>
        <w:rPr>
          <w:sz w:val="28"/>
          <w:szCs w:val="28"/>
        </w:rPr>
        <w:t xml:space="preserve"> вступления его в силу).</w:t>
      </w:r>
    </w:p>
    <w:p w:rsidR="00AB356E" w:rsidRDefault="00AB356E" w:rsidP="00AB356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B356E" w:rsidRDefault="00AB356E" w:rsidP="006E2901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535798">
        <w:rPr>
          <w:b/>
          <w:sz w:val="24"/>
          <w:szCs w:val="24"/>
        </w:rPr>
        <w:t>Пресс-служба управления Росреестра по Кемеровской области – Кузбассу</w:t>
      </w:r>
      <w:r>
        <w:rPr>
          <w:b/>
          <w:sz w:val="24"/>
          <w:szCs w:val="24"/>
        </w:rPr>
        <w:t>.</w:t>
      </w:r>
    </w:p>
    <w:p w:rsidR="00AB356E" w:rsidRPr="00535798" w:rsidRDefault="00AB356E" w:rsidP="00535798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sectPr w:rsidR="00AB356E" w:rsidRPr="0053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0C"/>
    <w:rsid w:val="000D4CF9"/>
    <w:rsid w:val="003610A0"/>
    <w:rsid w:val="003B25E7"/>
    <w:rsid w:val="00467DD2"/>
    <w:rsid w:val="004F520C"/>
    <w:rsid w:val="00502329"/>
    <w:rsid w:val="00535798"/>
    <w:rsid w:val="006E2901"/>
    <w:rsid w:val="009C7C6B"/>
    <w:rsid w:val="00A17FBE"/>
    <w:rsid w:val="00A4193D"/>
    <w:rsid w:val="00AB356E"/>
    <w:rsid w:val="00B71E6D"/>
    <w:rsid w:val="00BC4ACC"/>
    <w:rsid w:val="00CE0526"/>
    <w:rsid w:val="00EC3165"/>
    <w:rsid w:val="00ED376B"/>
    <w:rsid w:val="00F83BF7"/>
    <w:rsid w:val="00F8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568F"/>
  <w15:chartTrackingRefBased/>
  <w15:docId w15:val="{E2CAE768-CE70-460A-BDA1-33C784E5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Акимова Валентина Никаноровна</cp:lastModifiedBy>
  <cp:revision>5</cp:revision>
  <cp:lastPrinted>2022-09-19T02:20:00Z</cp:lastPrinted>
  <dcterms:created xsi:type="dcterms:W3CDTF">2022-09-19T03:38:00Z</dcterms:created>
  <dcterms:modified xsi:type="dcterms:W3CDTF">2022-09-19T07:54:00Z</dcterms:modified>
</cp:coreProperties>
</file>