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07" w:rsidRPr="005D6BE1" w:rsidRDefault="00D90407" w:rsidP="005D6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BE1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Утверждены результаты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новой </w:t>
      </w:r>
      <w:r w:rsidRPr="005D6BE1">
        <w:rPr>
          <w:rFonts w:ascii="Times New Roman" w:hAnsi="Times New Roman" w:cs="Times New Roman"/>
          <w:b/>
          <w:bCs/>
          <w:sz w:val="28"/>
          <w:szCs w:val="28"/>
        </w:rPr>
        <w:t>кадастровой оценки объектов капитального строительства Кузбасса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0407" w:rsidRDefault="00D90407" w:rsidP="005D6B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Соответствующий приказ издан 21 сентября Комитетом по управлению государственным имуществом Кузбасса.</w:t>
      </w:r>
    </w:p>
    <w:p w:rsidR="00D90407" w:rsidRDefault="00D90407" w:rsidP="00CD5BE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Кемеровской области – Кузбассу напоминает, что в текущем году на территории региона, как и по всей России, </w:t>
      </w:r>
      <w:r w:rsidRPr="00B85AB0">
        <w:rPr>
          <w:rFonts w:ascii="Times New Roman" w:hAnsi="Times New Roman" w:cs="Times New Roman"/>
          <w:sz w:val="28"/>
          <w:szCs w:val="28"/>
        </w:rPr>
        <w:t xml:space="preserve">проходил </w:t>
      </w:r>
      <w:r w:rsidRPr="00E704FF">
        <w:rPr>
          <w:rFonts w:ascii="Times New Roman" w:hAnsi="Times New Roman" w:cs="Times New Roman"/>
          <w:sz w:val="28"/>
          <w:szCs w:val="28"/>
        </w:rPr>
        <w:t>очередной тур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оценки зданий, помещений, сооружений, машино-мест и </w:t>
      </w:r>
      <w:r w:rsidRPr="00F06010">
        <w:rPr>
          <w:rFonts w:ascii="Times New Roman" w:hAnsi="Times New Roman" w:cs="Times New Roman"/>
          <w:sz w:val="28"/>
          <w:szCs w:val="28"/>
        </w:rPr>
        <w:t>других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  <w:t xml:space="preserve"> Оценка проведена в отношении 1809399 объектов.</w:t>
      </w:r>
    </w:p>
    <w:p w:rsidR="00D90407" w:rsidRDefault="00D90407" w:rsidP="009332C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Исполнителем данных работ выступало ГБУ </w:t>
      </w:r>
      <w:r w:rsidRPr="00F06010">
        <w:rPr>
          <w:rFonts w:ascii="Times New Roman" w:hAnsi="Times New Roman" w:cs="Times New Roman"/>
          <w:sz w:val="28"/>
          <w:szCs w:val="28"/>
        </w:rPr>
        <w:t>«Центр государственной кадастровой оценки и технической инвентаризации Кузбасса»</w:t>
      </w:r>
      <w:r>
        <w:rPr>
          <w:rFonts w:ascii="Times New Roman" w:hAnsi="Times New Roman" w:cs="Times New Roman"/>
          <w:sz w:val="28"/>
          <w:szCs w:val="28"/>
        </w:rPr>
        <w:t>. Оно же предоставляет сегодня разъяснения, связанные с механизмом определения кадастровой стоимости.</w:t>
      </w:r>
    </w:p>
    <w:p w:rsidR="00D90407" w:rsidRDefault="00D90407" w:rsidP="00EB271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результатами оценки можно ознакомиться на сайте Росреестра в разделе «Услуги и сервисы» – «Сервисы» – «Фонд данных государственной кадастровой оценки» – «Поиск по кадастровому номеру». Далее ввести кадастровый номер объекта.</w:t>
      </w:r>
    </w:p>
    <w:p w:rsidR="00D90407" w:rsidRDefault="00D90407" w:rsidP="005D6B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«Новая кадастровая стоимость объектов будет внесена в ЕГРН и применяться для налогообложения и иных целей, установленных законом, с 1 января 2024 года, – уточняет заместитель руководителя Управления Андрей Кузнецов. – После этой даты собственники, не согласные с результатом оценки, смогут в досудебном порядке обратиться в названный выше Центр с заявлением об установлении кадастровой стоимости в размере рыночной».</w:t>
      </w:r>
    </w:p>
    <w:p w:rsidR="00D90407" w:rsidRPr="00954226" w:rsidRDefault="00D90407" w:rsidP="008D210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0407" w:rsidRDefault="00D90407" w:rsidP="009542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Кемеровской области – Кузбассу.</w:t>
      </w:r>
    </w:p>
    <w:p w:rsidR="00D90407" w:rsidRPr="00954226" w:rsidRDefault="00D90407" w:rsidP="009542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407" w:rsidRPr="00702F17" w:rsidRDefault="00D90407" w:rsidP="005D6B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0407" w:rsidRPr="00702F17" w:rsidSect="007C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F17"/>
    <w:rsid w:val="00106E8D"/>
    <w:rsid w:val="001C1B59"/>
    <w:rsid w:val="004554F9"/>
    <w:rsid w:val="004F5907"/>
    <w:rsid w:val="0052789C"/>
    <w:rsid w:val="005D6BE1"/>
    <w:rsid w:val="00702F17"/>
    <w:rsid w:val="00741222"/>
    <w:rsid w:val="0074333F"/>
    <w:rsid w:val="00790019"/>
    <w:rsid w:val="007C76E9"/>
    <w:rsid w:val="008D210F"/>
    <w:rsid w:val="009332C8"/>
    <w:rsid w:val="00954226"/>
    <w:rsid w:val="009A39C7"/>
    <w:rsid w:val="00AC4EF3"/>
    <w:rsid w:val="00B85AB0"/>
    <w:rsid w:val="00CD5BE7"/>
    <w:rsid w:val="00D009A6"/>
    <w:rsid w:val="00D90407"/>
    <w:rsid w:val="00DE5445"/>
    <w:rsid w:val="00E704FF"/>
    <w:rsid w:val="00EB2718"/>
    <w:rsid w:val="00F06010"/>
    <w:rsid w:val="00F57E77"/>
    <w:rsid w:val="00F6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E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210F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217</Words>
  <Characters>1243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4</cp:revision>
  <cp:lastPrinted>2023-09-27T02:30:00Z</cp:lastPrinted>
  <dcterms:created xsi:type="dcterms:W3CDTF">2023-09-28T02:51:00Z</dcterms:created>
  <dcterms:modified xsi:type="dcterms:W3CDTF">2023-09-29T07:36:00Z</dcterms:modified>
</cp:coreProperties>
</file>