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61E4" w:rsidP="000861E4">
      <w:pPr>
        <w:jc w:val="both"/>
        <w:rPr>
          <w:rFonts w:ascii="Times New Roman" w:hAnsi="Times New Roman" w:cs="Times New Roman"/>
          <w:sz w:val="28"/>
          <w:szCs w:val="28"/>
        </w:rPr>
      </w:pPr>
      <w:r w:rsidRPr="000861E4">
        <w:rPr>
          <w:rFonts w:ascii="Times New Roman" w:hAnsi="Times New Roman" w:cs="Times New Roman"/>
          <w:sz w:val="28"/>
          <w:szCs w:val="28"/>
        </w:rPr>
        <w:t xml:space="preserve">Оперативный штаб при Управлении Росреестра по </w:t>
      </w:r>
      <w:r>
        <w:rPr>
          <w:rFonts w:ascii="Times New Roman" w:hAnsi="Times New Roman" w:cs="Times New Roman"/>
          <w:sz w:val="28"/>
          <w:szCs w:val="28"/>
        </w:rPr>
        <w:t xml:space="preserve">Кемеровской области – Кузбассу </w:t>
      </w:r>
      <w:r w:rsidR="00AC706C">
        <w:rPr>
          <w:rFonts w:ascii="Times New Roman" w:hAnsi="Times New Roman" w:cs="Times New Roman"/>
          <w:sz w:val="28"/>
          <w:szCs w:val="28"/>
        </w:rPr>
        <w:t xml:space="preserve">определил </w:t>
      </w:r>
      <w:r w:rsidRPr="000861E4">
        <w:rPr>
          <w:rFonts w:ascii="Times New Roman" w:hAnsi="Times New Roman" w:cs="Times New Roman"/>
          <w:sz w:val="28"/>
          <w:szCs w:val="28"/>
        </w:rPr>
        <w:t>перечень земельных участков</w:t>
      </w:r>
      <w:r w:rsidR="00AC706C">
        <w:rPr>
          <w:rFonts w:ascii="Times New Roman" w:hAnsi="Times New Roman" w:cs="Times New Roman"/>
          <w:sz w:val="28"/>
          <w:szCs w:val="28"/>
        </w:rPr>
        <w:t xml:space="preserve"> и территорий для </w:t>
      </w:r>
      <w:r w:rsidRPr="000861E4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AC706C">
        <w:rPr>
          <w:rFonts w:ascii="Times New Roman" w:hAnsi="Times New Roman" w:cs="Times New Roman"/>
          <w:sz w:val="28"/>
          <w:szCs w:val="28"/>
        </w:rPr>
        <w:t xml:space="preserve"> или многоквартирных домов</w:t>
      </w:r>
    </w:p>
    <w:p w:rsidR="004C6594" w:rsidRDefault="0013637A" w:rsidP="00086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исполнения поручения </w:t>
      </w:r>
      <w:r w:rsidR="00952F85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  <w:r w:rsidR="004C659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952F85">
        <w:rPr>
          <w:rFonts w:ascii="Times New Roman" w:hAnsi="Times New Roman" w:cs="Times New Roman"/>
          <w:sz w:val="28"/>
          <w:szCs w:val="28"/>
        </w:rPr>
        <w:t>Михаила</w:t>
      </w:r>
      <w:proofErr w:type="gramEnd"/>
      <w:r w:rsidR="00952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85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="00952F8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выявлени</w:t>
      </w:r>
      <w:r w:rsidR="00952F8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неэффективно</w:t>
      </w:r>
      <w:r w:rsidR="00952F85">
        <w:rPr>
          <w:rFonts w:ascii="Times New Roman" w:hAnsi="Times New Roman" w:cs="Times New Roman"/>
          <w:sz w:val="28"/>
          <w:szCs w:val="28"/>
        </w:rPr>
        <w:t xml:space="preserve"> используемых земельных участков и сбора данных по ним </w:t>
      </w:r>
      <w:r>
        <w:rPr>
          <w:rFonts w:ascii="Times New Roman" w:hAnsi="Times New Roman" w:cs="Times New Roman"/>
          <w:sz w:val="28"/>
          <w:szCs w:val="28"/>
        </w:rPr>
        <w:t xml:space="preserve">при Управлении Росреестра по Кемеровской области – Кузбассу </w:t>
      </w:r>
      <w:r w:rsidR="00421690">
        <w:rPr>
          <w:rFonts w:ascii="Times New Roman" w:hAnsi="Times New Roman" w:cs="Times New Roman"/>
          <w:sz w:val="28"/>
          <w:szCs w:val="28"/>
        </w:rPr>
        <w:t xml:space="preserve">создан оперативный штаб, в который вошли представители </w:t>
      </w:r>
      <w:r w:rsidR="00952F85">
        <w:rPr>
          <w:rFonts w:ascii="Times New Roman" w:hAnsi="Times New Roman" w:cs="Times New Roman"/>
          <w:sz w:val="28"/>
          <w:szCs w:val="28"/>
        </w:rPr>
        <w:t>профильных структур и ведомств. Им предстоит масштабная работа, результатом которой должно стать  максимальное вовлечение</w:t>
      </w:r>
      <w:r w:rsidR="00952F85" w:rsidRPr="00421690">
        <w:rPr>
          <w:rFonts w:ascii="Times New Roman" w:hAnsi="Times New Roman" w:cs="Times New Roman"/>
          <w:sz w:val="28"/>
          <w:szCs w:val="28"/>
        </w:rPr>
        <w:t xml:space="preserve"> в оборот </w:t>
      </w:r>
      <w:r w:rsidR="00952F85">
        <w:rPr>
          <w:rFonts w:ascii="Times New Roman" w:hAnsi="Times New Roman" w:cs="Times New Roman"/>
          <w:sz w:val="28"/>
          <w:szCs w:val="28"/>
        </w:rPr>
        <w:t xml:space="preserve">этих </w:t>
      </w:r>
      <w:proofErr w:type="gramStart"/>
      <w:r w:rsidR="00952F85"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 w:rsidR="00952F85">
        <w:rPr>
          <w:rFonts w:ascii="Times New Roman" w:hAnsi="Times New Roman" w:cs="Times New Roman"/>
          <w:sz w:val="28"/>
          <w:szCs w:val="28"/>
        </w:rPr>
        <w:t xml:space="preserve"> </w:t>
      </w:r>
      <w:r w:rsidR="008C7D5B">
        <w:rPr>
          <w:rFonts w:ascii="Times New Roman" w:hAnsi="Times New Roman" w:cs="Times New Roman"/>
          <w:sz w:val="28"/>
          <w:szCs w:val="28"/>
        </w:rPr>
        <w:t xml:space="preserve">как для индивидуальной застройки, так и для </w:t>
      </w:r>
      <w:r w:rsidR="000233E9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8C7D5B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147663">
        <w:rPr>
          <w:rFonts w:ascii="Times New Roman" w:hAnsi="Times New Roman" w:cs="Times New Roman"/>
          <w:sz w:val="28"/>
          <w:szCs w:val="28"/>
        </w:rPr>
        <w:t xml:space="preserve"> с помощью электронного сервиса «Земля для стройки», функционирующий на платформе Публичной кадастровой карты</w:t>
      </w:r>
      <w:r w:rsidR="00952F85">
        <w:rPr>
          <w:rFonts w:ascii="Times New Roman" w:hAnsi="Times New Roman" w:cs="Times New Roman"/>
          <w:sz w:val="28"/>
          <w:szCs w:val="28"/>
        </w:rPr>
        <w:t>.</w:t>
      </w:r>
      <w:r w:rsidR="004C6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690" w:rsidRDefault="004C6594" w:rsidP="00086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6594">
        <w:rPr>
          <w:rFonts w:ascii="Times New Roman" w:hAnsi="Times New Roman" w:cs="Times New Roman"/>
          <w:sz w:val="28"/>
          <w:szCs w:val="28"/>
        </w:rPr>
        <w:t>С помощью этого сервиса можно получить сведения о свободных площадках под жилье, рассчитать потенциальную стоимость и спрогнозировать будущие налоги. Если условия подходят, можно направить заявку о предоставлении участка и получить ответ от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», - отмечается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4C6594">
        <w:rPr>
          <w:rFonts w:ascii="Times New Roman" w:hAnsi="Times New Roman" w:cs="Times New Roman"/>
          <w:sz w:val="28"/>
          <w:szCs w:val="28"/>
        </w:rPr>
        <w:t>.</w:t>
      </w:r>
    </w:p>
    <w:p w:rsidR="00952F85" w:rsidRDefault="00952F85" w:rsidP="000861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="00A23D77">
        <w:rPr>
          <w:rFonts w:ascii="Times New Roman" w:hAnsi="Times New Roman" w:cs="Times New Roman"/>
          <w:sz w:val="28"/>
          <w:szCs w:val="28"/>
        </w:rPr>
        <w:t>оперштабом</w:t>
      </w:r>
      <w:proofErr w:type="spellEnd"/>
      <w:r w:rsidR="00A23D77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EC2CF8">
        <w:rPr>
          <w:rFonts w:ascii="Times New Roman" w:hAnsi="Times New Roman" w:cs="Times New Roman"/>
          <w:sz w:val="28"/>
          <w:szCs w:val="28"/>
        </w:rPr>
        <w:t xml:space="preserve"> </w:t>
      </w:r>
      <w:r w:rsidR="00A23D77">
        <w:rPr>
          <w:rFonts w:ascii="Times New Roman" w:hAnsi="Times New Roman" w:cs="Times New Roman"/>
          <w:sz w:val="28"/>
          <w:szCs w:val="28"/>
        </w:rPr>
        <w:t xml:space="preserve">91 земельный участок </w:t>
      </w:r>
      <w:r w:rsidR="00147663">
        <w:rPr>
          <w:rFonts w:ascii="Times New Roman" w:hAnsi="Times New Roman" w:cs="Times New Roman"/>
          <w:sz w:val="28"/>
          <w:szCs w:val="28"/>
        </w:rPr>
        <w:t xml:space="preserve">(43 для ИЖС и 48 для МКД) </w:t>
      </w:r>
      <w:r w:rsidR="00A23D77">
        <w:rPr>
          <w:rFonts w:ascii="Times New Roman" w:hAnsi="Times New Roman" w:cs="Times New Roman"/>
          <w:sz w:val="28"/>
          <w:szCs w:val="28"/>
        </w:rPr>
        <w:t xml:space="preserve">в 25 населенных пунктах: в </w:t>
      </w:r>
      <w:proofErr w:type="spellStart"/>
      <w:r w:rsidR="00A23D77">
        <w:rPr>
          <w:rFonts w:ascii="Times New Roman" w:hAnsi="Times New Roman" w:cs="Times New Roman"/>
          <w:sz w:val="28"/>
          <w:szCs w:val="28"/>
        </w:rPr>
        <w:t>Кемерове</w:t>
      </w:r>
      <w:proofErr w:type="spellEnd"/>
      <w:r w:rsidR="00A23D77">
        <w:rPr>
          <w:rFonts w:ascii="Times New Roman" w:hAnsi="Times New Roman" w:cs="Times New Roman"/>
          <w:sz w:val="28"/>
          <w:szCs w:val="28"/>
        </w:rPr>
        <w:t xml:space="preserve"> и Новокузнецке, в </w:t>
      </w:r>
      <w:proofErr w:type="spellStart"/>
      <w:r w:rsidR="00A23D77">
        <w:rPr>
          <w:rFonts w:ascii="Times New Roman" w:hAnsi="Times New Roman" w:cs="Times New Roman"/>
          <w:sz w:val="28"/>
          <w:szCs w:val="28"/>
        </w:rPr>
        <w:t>Киселёвске</w:t>
      </w:r>
      <w:proofErr w:type="spellEnd"/>
      <w:r w:rsidR="00A23D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23D77">
        <w:rPr>
          <w:rFonts w:ascii="Times New Roman" w:hAnsi="Times New Roman" w:cs="Times New Roman"/>
          <w:sz w:val="28"/>
          <w:szCs w:val="28"/>
        </w:rPr>
        <w:t>Ленинске-Кузнецком</w:t>
      </w:r>
      <w:proofErr w:type="spellEnd"/>
      <w:r w:rsidR="00A23D77">
        <w:rPr>
          <w:rFonts w:ascii="Times New Roman" w:hAnsi="Times New Roman" w:cs="Times New Roman"/>
          <w:sz w:val="28"/>
          <w:szCs w:val="28"/>
        </w:rPr>
        <w:t xml:space="preserve">, в Мысках, в Таштаголе,  в Юрге и в других. </w:t>
      </w:r>
      <w:proofErr w:type="gramEnd"/>
    </w:p>
    <w:p w:rsidR="00421690" w:rsidRDefault="004C6594" w:rsidP="00086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в</w:t>
      </w:r>
      <w:r w:rsidR="00421690" w:rsidRPr="00421690">
        <w:rPr>
          <w:rFonts w:ascii="Times New Roman" w:hAnsi="Times New Roman" w:cs="Times New Roman"/>
          <w:sz w:val="28"/>
          <w:szCs w:val="28"/>
        </w:rPr>
        <w:t xml:space="preserve"> 2020 году по поручению Председателя Правительства РФ М</w:t>
      </w:r>
      <w:r>
        <w:rPr>
          <w:rFonts w:ascii="Times New Roman" w:hAnsi="Times New Roman" w:cs="Times New Roman"/>
          <w:sz w:val="28"/>
          <w:szCs w:val="28"/>
        </w:rPr>
        <w:t>ихаила</w:t>
      </w:r>
      <w:r w:rsidR="00421690" w:rsidRPr="00421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690" w:rsidRPr="00421690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="00421690" w:rsidRPr="00421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690" w:rsidRPr="0042169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421690" w:rsidRPr="00421690">
        <w:rPr>
          <w:rFonts w:ascii="Times New Roman" w:hAnsi="Times New Roman" w:cs="Times New Roman"/>
          <w:sz w:val="28"/>
          <w:szCs w:val="28"/>
        </w:rPr>
        <w:t xml:space="preserve"> выявил более 5,7 тысяч земельных участков и территорий общей площадью около 100 тыс. га в 750 населенных пунктах</w:t>
      </w:r>
      <w:r w:rsidR="006C3198">
        <w:rPr>
          <w:rFonts w:ascii="Times New Roman" w:hAnsi="Times New Roman" w:cs="Times New Roman"/>
          <w:sz w:val="28"/>
          <w:szCs w:val="28"/>
        </w:rPr>
        <w:t>. По экспертным оценкам это</w:t>
      </w:r>
      <w:r w:rsidR="00421690" w:rsidRPr="00421690">
        <w:rPr>
          <w:rFonts w:ascii="Times New Roman" w:hAnsi="Times New Roman" w:cs="Times New Roman"/>
          <w:sz w:val="28"/>
          <w:szCs w:val="28"/>
        </w:rPr>
        <w:t xml:space="preserve"> </w:t>
      </w:r>
      <w:r w:rsidR="006C3198">
        <w:rPr>
          <w:rFonts w:ascii="Times New Roman" w:hAnsi="Times New Roman" w:cs="Times New Roman"/>
          <w:sz w:val="28"/>
          <w:szCs w:val="28"/>
        </w:rPr>
        <w:t xml:space="preserve">позволит построить порядка 310 </w:t>
      </w:r>
      <w:proofErr w:type="spellStart"/>
      <w:proofErr w:type="gramStart"/>
      <w:r w:rsidR="006C319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6C3198">
        <w:rPr>
          <w:rFonts w:ascii="Times New Roman" w:hAnsi="Times New Roman" w:cs="Times New Roman"/>
          <w:sz w:val="28"/>
          <w:szCs w:val="28"/>
        </w:rPr>
        <w:t xml:space="preserve"> квадратных метра жилья. Сейчас вовлечено 462 участка (5 тыс. га).</w:t>
      </w:r>
    </w:p>
    <w:sectPr w:rsidR="0042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24C"/>
    <w:rsid w:val="000233E9"/>
    <w:rsid w:val="000861E4"/>
    <w:rsid w:val="0013637A"/>
    <w:rsid w:val="00147663"/>
    <w:rsid w:val="001A324C"/>
    <w:rsid w:val="00421690"/>
    <w:rsid w:val="004C6594"/>
    <w:rsid w:val="006C3198"/>
    <w:rsid w:val="008626D3"/>
    <w:rsid w:val="008C7D5B"/>
    <w:rsid w:val="00952F85"/>
    <w:rsid w:val="00A23D77"/>
    <w:rsid w:val="00AC706C"/>
    <w:rsid w:val="00B2657B"/>
    <w:rsid w:val="00EC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ekaterina.leysle</dc:creator>
  <cp:keywords/>
  <dc:description/>
  <cp:lastModifiedBy>ekaterina.leysle</cp:lastModifiedBy>
  <cp:revision>11</cp:revision>
  <dcterms:created xsi:type="dcterms:W3CDTF">2021-05-21T04:31:00Z</dcterms:created>
  <dcterms:modified xsi:type="dcterms:W3CDTF">2021-05-21T08:09:00Z</dcterms:modified>
</cp:coreProperties>
</file>