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5E" w:rsidRPr="00A0230E" w:rsidRDefault="00D8055E" w:rsidP="00A0230E">
      <w:pPr>
        <w:jc w:val="center"/>
        <w:rPr>
          <w:b/>
          <w:bCs/>
          <w:sz w:val="28"/>
          <w:szCs w:val="28"/>
        </w:rPr>
      </w:pPr>
      <w:r w:rsidRPr="00A0230E">
        <w:rPr>
          <w:b/>
          <w:bCs/>
          <w:sz w:val="28"/>
          <w:szCs w:val="28"/>
        </w:rPr>
        <w:t xml:space="preserve">Можно ли объединить несколько садовых участков в </w:t>
      </w:r>
      <w:r>
        <w:rPr>
          <w:b/>
          <w:bCs/>
          <w:sz w:val="28"/>
          <w:szCs w:val="28"/>
        </w:rPr>
        <w:t xml:space="preserve"> </w:t>
      </w:r>
      <w:r w:rsidRPr="00A0230E">
        <w:rPr>
          <w:b/>
          <w:bCs/>
          <w:sz w:val="28"/>
          <w:szCs w:val="28"/>
        </w:rPr>
        <w:t>один?</w:t>
      </w:r>
    </w:p>
    <w:p w:rsidR="00D8055E" w:rsidRPr="001D3346" w:rsidRDefault="00D8055E" w:rsidP="001D3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этот вопрос отвечает </w:t>
      </w:r>
      <w:r w:rsidRPr="001D3346">
        <w:rPr>
          <w:sz w:val="28"/>
          <w:szCs w:val="28"/>
        </w:rPr>
        <w:t>Дарья Илюхина, заместитель начальника отдела регистрации недвижимости, ведения ЕГРН, повышения качества данных ЕГРН:</w:t>
      </w:r>
    </w:p>
    <w:p w:rsidR="00D8055E" w:rsidRPr="00E703A5" w:rsidRDefault="00D8055E" w:rsidP="00A0230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«Закон не устанавливает ограничений на количество земельных участков, принадлежащих одному человеку. Он </w:t>
      </w:r>
      <w:r w:rsidRPr="00E703A5">
        <w:rPr>
          <w:sz w:val="28"/>
          <w:szCs w:val="28"/>
        </w:rPr>
        <w:t>может приобрести их по-разному: купить, получить по акту уполномоченного органа</w:t>
      </w:r>
      <w:r>
        <w:rPr>
          <w:sz w:val="28"/>
          <w:szCs w:val="28"/>
        </w:rPr>
        <w:t>,</w:t>
      </w:r>
      <w:r w:rsidRPr="00E703A5">
        <w:rPr>
          <w:sz w:val="28"/>
          <w:szCs w:val="28"/>
        </w:rPr>
        <w:t xml:space="preserve"> по наследству</w:t>
      </w:r>
      <w:r>
        <w:rPr>
          <w:sz w:val="28"/>
          <w:szCs w:val="28"/>
        </w:rPr>
        <w:t xml:space="preserve">… Может, </w:t>
      </w:r>
      <w:r w:rsidRPr="00E703A5">
        <w:rPr>
          <w:sz w:val="28"/>
          <w:szCs w:val="28"/>
        </w:rPr>
        <w:t xml:space="preserve">имея </w:t>
      </w:r>
      <w:r>
        <w:rPr>
          <w:sz w:val="28"/>
          <w:szCs w:val="28"/>
        </w:rPr>
        <w:t xml:space="preserve">один </w:t>
      </w:r>
      <w:r w:rsidRPr="00E703A5">
        <w:rPr>
          <w:sz w:val="28"/>
          <w:szCs w:val="28"/>
        </w:rPr>
        <w:t xml:space="preserve">садовый участок, </w:t>
      </w:r>
      <w:r>
        <w:rPr>
          <w:sz w:val="28"/>
          <w:szCs w:val="28"/>
        </w:rPr>
        <w:t>оформить в собственность соседний и</w:t>
      </w:r>
      <w:r w:rsidRPr="00E703A5">
        <w:rPr>
          <w:sz w:val="28"/>
          <w:szCs w:val="28"/>
        </w:rPr>
        <w:t xml:space="preserve"> даже несколько.</w:t>
      </w:r>
    </w:p>
    <w:p w:rsidR="00D8055E" w:rsidRDefault="00D8055E" w:rsidP="00A0230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03A5">
        <w:rPr>
          <w:sz w:val="28"/>
          <w:szCs w:val="28"/>
        </w:rPr>
        <w:t>бъединить их в од</w:t>
      </w:r>
      <w:r>
        <w:rPr>
          <w:sz w:val="28"/>
          <w:szCs w:val="28"/>
        </w:rPr>
        <w:t xml:space="preserve">но целое можно </w:t>
      </w:r>
      <w:r w:rsidRPr="00E703A5">
        <w:rPr>
          <w:sz w:val="28"/>
          <w:szCs w:val="28"/>
        </w:rPr>
        <w:t>без дополнительных разрешений.</w:t>
      </w:r>
      <w:r>
        <w:rPr>
          <w:sz w:val="28"/>
          <w:szCs w:val="28"/>
        </w:rPr>
        <w:t xml:space="preserve"> Но при соблюдении ряда условий:</w:t>
      </w:r>
    </w:p>
    <w:p w:rsidR="00D8055E" w:rsidRDefault="00D8055E" w:rsidP="00A0230E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230E">
        <w:rPr>
          <w:sz w:val="28"/>
          <w:szCs w:val="28"/>
        </w:rPr>
        <w:t>се участки должны быть смежными,</w:t>
      </w:r>
      <w:r>
        <w:rPr>
          <w:sz w:val="28"/>
          <w:szCs w:val="28"/>
        </w:rPr>
        <w:t xml:space="preserve"> то есть иметь хотя бы одну общу</w:t>
      </w:r>
      <w:r w:rsidRPr="00A0230E">
        <w:rPr>
          <w:sz w:val="28"/>
          <w:szCs w:val="28"/>
        </w:rPr>
        <w:t>ю границу;</w:t>
      </w:r>
    </w:p>
    <w:p w:rsidR="00D8055E" w:rsidRDefault="00D8055E" w:rsidP="00A0230E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должны относиться к одной категории земель и располагаться в одной территориальной зоне (границы зон устанавливает местная администрация);</w:t>
      </w:r>
    </w:p>
    <w:p w:rsidR="00D8055E" w:rsidRDefault="00D8055E" w:rsidP="00A0230E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площадь нового участка не должна превышать максимальный размер, установленный Правилами землепользования и застройки для данного вида разрешённого использования земли на данной территории.</w:t>
      </w:r>
    </w:p>
    <w:p w:rsidR="00D8055E" w:rsidRDefault="00D8055E" w:rsidP="005B59D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Объединить земельные участки можно даже тогда, когда они принадлежат разным лицам. В этом случае вновь образованный участок будет находиться в общей собственности граждан, а долю каждого они определят сами – в соглашении.</w:t>
      </w:r>
    </w:p>
    <w:p w:rsidR="00D8055E" w:rsidRDefault="00D8055E" w:rsidP="005B59D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объединением кадастровый инженер должен подготовить межевой план, указав в нём координаты границ, площадь и иные характеристики нового участка.</w:t>
      </w:r>
    </w:p>
    <w:p w:rsidR="00D8055E" w:rsidRDefault="00D8055E" w:rsidP="001D334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предоставления межевого плана в Росреестр новый участок будет поставлен на государственный кадастровый учёт. Специалисты присвоят ему новый кадастровый номер и одновременно зарегистрируют права владельцев</w:t>
      </w:r>
      <w:r w:rsidRPr="001D334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D8055E" w:rsidRDefault="00D8055E" w:rsidP="001D3346">
      <w:pPr>
        <w:spacing w:after="0"/>
        <w:jc w:val="both"/>
        <w:rPr>
          <w:sz w:val="28"/>
          <w:szCs w:val="28"/>
        </w:rPr>
      </w:pPr>
    </w:p>
    <w:p w:rsidR="00D8055E" w:rsidRPr="001D3346" w:rsidRDefault="00D8055E" w:rsidP="001D3346">
      <w:pPr>
        <w:widowControl w:val="0"/>
        <w:suppressAutoHyphens/>
        <w:spacing w:after="0" w:line="240" w:lineRule="auto"/>
        <w:jc w:val="both"/>
        <w:rPr>
          <w:b/>
          <w:bCs/>
          <w:kern w:val="1"/>
          <w:sz w:val="24"/>
          <w:szCs w:val="24"/>
          <w:lang w:eastAsia="hi-IN" w:bidi="hi-IN"/>
        </w:rPr>
      </w:pPr>
      <w:r w:rsidRPr="001D3346">
        <w:rPr>
          <w:b/>
          <w:bCs/>
          <w:kern w:val="1"/>
          <w:sz w:val="24"/>
          <w:szCs w:val="24"/>
          <w:lang w:eastAsia="hi-IN" w:bidi="hi-IN"/>
        </w:rPr>
        <w:t>Пресс-служба Управления Росреестра по Кемеровской области – Кузбассу.</w:t>
      </w:r>
    </w:p>
    <w:sectPr w:rsidR="00D8055E" w:rsidRPr="001D3346" w:rsidSect="001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5974"/>
    <w:multiLevelType w:val="hybridMultilevel"/>
    <w:tmpl w:val="89B0BBF4"/>
    <w:lvl w:ilvl="0" w:tplc="25E075FA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3A5"/>
    <w:rsid w:val="00077779"/>
    <w:rsid w:val="000D4CF9"/>
    <w:rsid w:val="000E6260"/>
    <w:rsid w:val="0016757A"/>
    <w:rsid w:val="00171331"/>
    <w:rsid w:val="001D3346"/>
    <w:rsid w:val="003610A0"/>
    <w:rsid w:val="00467DD2"/>
    <w:rsid w:val="004836E9"/>
    <w:rsid w:val="00502329"/>
    <w:rsid w:val="005B59D6"/>
    <w:rsid w:val="007424AC"/>
    <w:rsid w:val="008A7289"/>
    <w:rsid w:val="00925586"/>
    <w:rsid w:val="009C7C6B"/>
    <w:rsid w:val="00A00E70"/>
    <w:rsid w:val="00A0230E"/>
    <w:rsid w:val="00B440B6"/>
    <w:rsid w:val="00BE2829"/>
    <w:rsid w:val="00D8055E"/>
    <w:rsid w:val="00E703A5"/>
    <w:rsid w:val="00EC3165"/>
    <w:rsid w:val="00ED376B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23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244</Words>
  <Characters>1395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7</cp:revision>
  <cp:lastPrinted>2023-07-20T03:43:00Z</cp:lastPrinted>
  <dcterms:created xsi:type="dcterms:W3CDTF">2023-07-07T11:41:00Z</dcterms:created>
  <dcterms:modified xsi:type="dcterms:W3CDTF">2023-07-20T03:44:00Z</dcterms:modified>
</cp:coreProperties>
</file>