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9E" w:rsidRPr="00121E79" w:rsidRDefault="00631D9E" w:rsidP="0082205A">
      <w:pPr>
        <w:tabs>
          <w:tab w:val="left" w:pos="9214"/>
        </w:tabs>
        <w:ind w:right="-1" w:firstLine="709"/>
        <w:jc w:val="both"/>
        <w:rPr>
          <w:b/>
          <w:bCs/>
          <w:sz w:val="28"/>
          <w:szCs w:val="28"/>
        </w:rPr>
      </w:pPr>
      <w:r w:rsidRPr="00121E79">
        <w:rPr>
          <w:b/>
          <w:bCs/>
          <w:sz w:val="28"/>
          <w:szCs w:val="28"/>
        </w:rPr>
        <w:t>О страховании ответств</w:t>
      </w:r>
      <w:r>
        <w:rPr>
          <w:b/>
          <w:bCs/>
          <w:sz w:val="28"/>
          <w:szCs w:val="28"/>
        </w:rPr>
        <w:t xml:space="preserve">енности арбитражных управляющих </w:t>
      </w:r>
    </w:p>
    <w:p w:rsidR="00631D9E" w:rsidRDefault="00631D9E" w:rsidP="0082205A">
      <w:pPr>
        <w:tabs>
          <w:tab w:val="left" w:pos="9214"/>
        </w:tabs>
        <w:ind w:right="-1" w:firstLine="709"/>
        <w:jc w:val="both"/>
        <w:rPr>
          <w:sz w:val="28"/>
          <w:szCs w:val="28"/>
        </w:rPr>
      </w:pPr>
    </w:p>
    <w:p w:rsidR="00631D9E" w:rsidRDefault="00631D9E" w:rsidP="00A22DF1">
      <w:pPr>
        <w:tabs>
          <w:tab w:val="left" w:pos="921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Управление Росреестра по Кемеровской области – Кузбассу поступают жалобы, связанные со страхованием ответственности арбитражных управляющих в обществах взаимного страхования.</w:t>
      </w:r>
    </w:p>
    <w:p w:rsidR="00631D9E" w:rsidRDefault="00631D9E" w:rsidP="00A22DF1">
      <w:pPr>
        <w:tabs>
          <w:tab w:val="left" w:pos="921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обращаем внимание управляющих, работающих на территории региона: указанные общества являются видом потребительского кооператива. Они создаются для осуществления взаимного страхования имущественных интересов своих членов и не вправе осуществлять обязательное страхование ответственности. Федеральный Закон «О несостоятельности (банкротстве)» не наделяет их такими полномочиями. </w:t>
      </w:r>
    </w:p>
    <w:p w:rsidR="00631D9E" w:rsidRDefault="00631D9E" w:rsidP="00A22DF1">
      <w:pPr>
        <w:tabs>
          <w:tab w:val="left" w:pos="921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«Вместе с тем важно помнить, что наличие договора страхования ответственности является обязательным условием для ведения арбитражным управляющим своей деятельности, – подчеркивает Елена Мостовщикова, начальник отдела по контролю (надзору) в сфере саморегулируемых организаций Управления. – При его отсутствии у</w:t>
      </w:r>
      <w:bookmarkStart w:id="0" w:name="_GoBack"/>
      <w:bookmarkEnd w:id="0"/>
      <w:r>
        <w:rPr>
          <w:sz w:val="28"/>
          <w:szCs w:val="28"/>
        </w:rPr>
        <w:t>правляющий не может быть утвержден в деле о банкротстве, а утвержденный должен быть отстранен как несоответствующий требованиям, предъявляемым к кандидатуре арбитражного управляющего».</w:t>
      </w:r>
    </w:p>
    <w:p w:rsidR="00631D9E" w:rsidRDefault="00631D9E" w:rsidP="00A22DF1">
      <w:pPr>
        <w:tabs>
          <w:tab w:val="left" w:pos="921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основного договора страхования ответственности является основанием для привлечения арбитражного управляющего к административной ответственности – за неисполнение обязанности, установленной законом о банкротстве.</w:t>
      </w:r>
    </w:p>
    <w:p w:rsidR="00631D9E" w:rsidRDefault="00631D9E" w:rsidP="0082205A">
      <w:pPr>
        <w:tabs>
          <w:tab w:val="left" w:pos="9214"/>
        </w:tabs>
        <w:ind w:right="-1" w:firstLine="709"/>
        <w:jc w:val="both"/>
        <w:rPr>
          <w:sz w:val="28"/>
          <w:szCs w:val="28"/>
        </w:rPr>
      </w:pPr>
    </w:p>
    <w:p w:rsidR="00631D9E" w:rsidRDefault="00631D9E" w:rsidP="0082205A">
      <w:pPr>
        <w:rPr>
          <w:b/>
          <w:bCs/>
        </w:rPr>
      </w:pPr>
      <w:r w:rsidRPr="00971FE7">
        <w:rPr>
          <w:b/>
          <w:bCs/>
        </w:rPr>
        <w:t>Пресс-служба Управления Росреестра по Кемеровской области – Кузбассу.</w:t>
      </w:r>
    </w:p>
    <w:p w:rsidR="00631D9E" w:rsidRDefault="00631D9E" w:rsidP="0082205A">
      <w:pPr>
        <w:rPr>
          <w:b/>
          <w:bCs/>
        </w:rPr>
      </w:pPr>
    </w:p>
    <w:p w:rsidR="00631D9E" w:rsidRPr="00971FE7" w:rsidRDefault="00631D9E" w:rsidP="0082205A">
      <w:pPr>
        <w:rPr>
          <w:b/>
          <w:bCs/>
        </w:rPr>
      </w:pPr>
    </w:p>
    <w:sectPr w:rsidR="00631D9E" w:rsidRPr="00971FE7" w:rsidSect="00B0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05A"/>
    <w:rsid w:val="00026468"/>
    <w:rsid w:val="00121E79"/>
    <w:rsid w:val="00235928"/>
    <w:rsid w:val="002F6F1D"/>
    <w:rsid w:val="00446E99"/>
    <w:rsid w:val="00631D9E"/>
    <w:rsid w:val="006A407E"/>
    <w:rsid w:val="0082205A"/>
    <w:rsid w:val="00947B5F"/>
    <w:rsid w:val="00971FE7"/>
    <w:rsid w:val="00973C55"/>
    <w:rsid w:val="00A22DF1"/>
    <w:rsid w:val="00B06633"/>
    <w:rsid w:val="00B60C69"/>
    <w:rsid w:val="00E1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211</Words>
  <Characters>1204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2024-04-15T08:41:00Z</cp:lastPrinted>
  <dcterms:created xsi:type="dcterms:W3CDTF">2024-04-03T04:24:00Z</dcterms:created>
  <dcterms:modified xsi:type="dcterms:W3CDTF">2024-04-15T08:41:00Z</dcterms:modified>
</cp:coreProperties>
</file>