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92" w:rsidRPr="00411A4F" w:rsidRDefault="00A96492" w:rsidP="00A964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11A4F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 «Земля для стройки»  успешно реализуется в </w:t>
      </w:r>
      <w:proofErr w:type="gramStart"/>
      <w:r w:rsidRPr="00411A4F">
        <w:rPr>
          <w:rFonts w:ascii="Times New Roman" w:hAnsi="Times New Roman" w:cs="Times New Roman"/>
          <w:color w:val="000000" w:themeColor="text1"/>
          <w:sz w:val="28"/>
          <w:szCs w:val="28"/>
        </w:rPr>
        <w:t>Кузбассе</w:t>
      </w:r>
      <w:proofErr w:type="gramEnd"/>
    </w:p>
    <w:bookmarkEnd w:id="0"/>
    <w:p w:rsidR="00A96492" w:rsidRDefault="00A96492" w:rsidP="00A96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председательством руководителя Управления Росреестра по Кемеровской области – Кузбассу Ольги Тюриной состоялось </w:t>
      </w:r>
      <w:r w:rsidRPr="007D357D">
        <w:rPr>
          <w:rFonts w:ascii="Times New Roman" w:hAnsi="Times New Roman" w:cs="Times New Roman"/>
          <w:sz w:val="28"/>
          <w:szCs w:val="28"/>
        </w:rPr>
        <w:t xml:space="preserve">очередное </w:t>
      </w:r>
      <w:r>
        <w:rPr>
          <w:rFonts w:ascii="Times New Roman" w:hAnsi="Times New Roman" w:cs="Times New Roman"/>
          <w:sz w:val="28"/>
          <w:szCs w:val="28"/>
        </w:rPr>
        <w:t xml:space="preserve">заседание оперативного штаба по выявлению земель для вовлечения в жилищное строительство. </w:t>
      </w:r>
    </w:p>
    <w:p w:rsidR="00543224" w:rsidRDefault="00A96492" w:rsidP="00A96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приняли участие представители </w:t>
      </w:r>
      <w:r w:rsidR="00365680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3656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и других заинтересованных сторон.</w:t>
      </w:r>
    </w:p>
    <w:p w:rsidR="00A96492" w:rsidRDefault="00365680" w:rsidP="00A96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отметил начальник Главного управления архитектуры и градостроительства Кузбасса Виктор Костиков,</w:t>
      </w:r>
      <w:r w:rsidRPr="00365680">
        <w:rPr>
          <w:rFonts w:ascii="Times New Roman" w:hAnsi="Times New Roman" w:cs="Times New Roman"/>
          <w:sz w:val="28"/>
          <w:szCs w:val="28"/>
        </w:rPr>
        <w:t xml:space="preserve"> дополнительно собрана актуализированная информация от органов местного самоуправления о земельных участках и территориях, имеющих потенциал вовлечения в оборот для жилищного строительства.</w:t>
      </w:r>
    </w:p>
    <w:p w:rsidR="00365680" w:rsidRDefault="00365680" w:rsidP="00A96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решением членов оперативного штаба </w:t>
      </w:r>
      <w:r w:rsidRPr="00365680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5680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493620" w:rsidRPr="00493620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65680">
        <w:rPr>
          <w:rFonts w:ascii="Times New Roman" w:hAnsi="Times New Roman" w:cs="Times New Roman"/>
          <w:sz w:val="28"/>
          <w:szCs w:val="28"/>
        </w:rPr>
        <w:t>с целью вовлечения их под жилищное строительство</w:t>
      </w:r>
      <w:r w:rsidR="00493620">
        <w:rPr>
          <w:rFonts w:ascii="Times New Roman" w:hAnsi="Times New Roman" w:cs="Times New Roman"/>
          <w:sz w:val="28"/>
          <w:szCs w:val="28"/>
        </w:rPr>
        <w:t xml:space="preserve"> участки общей площадью более трёх миллионов квадратных метров, расположенные в </w:t>
      </w:r>
      <w:r w:rsidR="00493620" w:rsidRPr="00365680">
        <w:rPr>
          <w:rFonts w:ascii="Times New Roman" w:hAnsi="Times New Roman" w:cs="Times New Roman"/>
          <w:sz w:val="28"/>
          <w:szCs w:val="28"/>
        </w:rPr>
        <w:t>Промышленновском муниципальном округе</w:t>
      </w:r>
      <w:r w:rsidR="00493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90E" w:rsidRDefault="00CB58F7" w:rsidP="00265D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Стартовые условия и конкурентные преимущества Промышленновского муниципального округа</w:t>
      </w:r>
      <w:r w:rsidR="004F172E">
        <w:rPr>
          <w:rFonts w:ascii="Times New Roman" w:hAnsi="Times New Roman" w:cs="Times New Roman"/>
          <w:sz w:val="28"/>
          <w:szCs w:val="28"/>
        </w:rPr>
        <w:t xml:space="preserve">, к которым относятся </w:t>
      </w:r>
      <w:r w:rsidR="00265DC5" w:rsidRPr="00265DC5">
        <w:rPr>
          <w:rFonts w:ascii="Times New Roman" w:hAnsi="Times New Roman" w:cs="Times New Roman"/>
          <w:sz w:val="28"/>
          <w:szCs w:val="28"/>
        </w:rPr>
        <w:t>транспортная доступность</w:t>
      </w:r>
      <w:r w:rsidR="00265DC5">
        <w:rPr>
          <w:rFonts w:ascii="Times New Roman" w:hAnsi="Times New Roman" w:cs="Times New Roman"/>
          <w:sz w:val="28"/>
          <w:szCs w:val="28"/>
        </w:rPr>
        <w:t xml:space="preserve"> (ч</w:t>
      </w:r>
      <w:r w:rsidR="00265DC5" w:rsidRPr="00265DC5">
        <w:rPr>
          <w:rFonts w:ascii="Times New Roman" w:hAnsi="Times New Roman" w:cs="Times New Roman"/>
          <w:sz w:val="28"/>
          <w:szCs w:val="28"/>
        </w:rPr>
        <w:t xml:space="preserve">ерез территорию </w:t>
      </w:r>
      <w:r w:rsidR="00265DC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65DC5" w:rsidRPr="00265DC5">
        <w:rPr>
          <w:rFonts w:ascii="Times New Roman" w:hAnsi="Times New Roman" w:cs="Times New Roman"/>
          <w:sz w:val="28"/>
          <w:szCs w:val="28"/>
        </w:rPr>
        <w:t>проходят участок железной дороги Новосибирск – Новокузнецк, а также автомобильные дороги областного значения Новосибирск – Ленинск-Кузнецкий – Кемерово – Юрга, Ленинск-Кузнецкий</w:t>
      </w:r>
      <w:proofErr w:type="gramEnd"/>
      <w:r w:rsidR="00265DC5" w:rsidRPr="00265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DC5" w:rsidRPr="00265DC5">
        <w:rPr>
          <w:rFonts w:ascii="Times New Roman" w:hAnsi="Times New Roman" w:cs="Times New Roman"/>
          <w:sz w:val="28"/>
          <w:szCs w:val="28"/>
        </w:rPr>
        <w:t>– Промышленная – Журавлево, Кемерово – Промышленная</w:t>
      </w:r>
      <w:r w:rsidR="00265DC5">
        <w:rPr>
          <w:rFonts w:ascii="Times New Roman" w:hAnsi="Times New Roman" w:cs="Times New Roman"/>
          <w:sz w:val="28"/>
          <w:szCs w:val="28"/>
        </w:rPr>
        <w:t>)</w:t>
      </w:r>
      <w:r w:rsidR="004F172E">
        <w:rPr>
          <w:rFonts w:ascii="Times New Roman" w:hAnsi="Times New Roman" w:cs="Times New Roman"/>
          <w:sz w:val="28"/>
          <w:szCs w:val="28"/>
        </w:rPr>
        <w:t>,</w:t>
      </w:r>
      <w:r w:rsidR="00265DC5">
        <w:rPr>
          <w:rFonts w:ascii="Times New Roman" w:hAnsi="Times New Roman" w:cs="Times New Roman"/>
          <w:sz w:val="28"/>
          <w:szCs w:val="28"/>
        </w:rPr>
        <w:t xml:space="preserve"> н</w:t>
      </w:r>
      <w:r w:rsidR="00265DC5" w:rsidRPr="00265DC5">
        <w:rPr>
          <w:rFonts w:ascii="Times New Roman" w:hAnsi="Times New Roman" w:cs="Times New Roman"/>
          <w:sz w:val="28"/>
          <w:szCs w:val="28"/>
        </w:rPr>
        <w:t>аличие туристско-рекреационных ресурсов</w:t>
      </w:r>
      <w:r w:rsidR="00265DC5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4F172E">
        <w:rPr>
          <w:rFonts w:ascii="Times New Roman" w:hAnsi="Times New Roman" w:cs="Times New Roman"/>
          <w:sz w:val="28"/>
          <w:szCs w:val="28"/>
        </w:rPr>
        <w:t>, являются привлекательными для жилищной застройки, а значит и социально-экономического развития.</w:t>
      </w:r>
      <w:proofErr w:type="gramEnd"/>
    </w:p>
    <w:p w:rsidR="0011790E" w:rsidRPr="0011790E" w:rsidRDefault="00CB58F7" w:rsidP="00117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в</w:t>
      </w:r>
      <w:r w:rsidR="0011790E" w:rsidRPr="0011790E">
        <w:rPr>
          <w:rFonts w:ascii="Times New Roman" w:hAnsi="Times New Roman" w:cs="Times New Roman"/>
          <w:sz w:val="28"/>
          <w:szCs w:val="28"/>
        </w:rPr>
        <w:t xml:space="preserve"> первой половине года на платформе Публичной кадастровой карты </w:t>
      </w:r>
      <w:proofErr w:type="spellStart"/>
      <w:r w:rsidR="0011790E" w:rsidRPr="0011790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11790E" w:rsidRPr="0011790E">
        <w:rPr>
          <w:rFonts w:ascii="Times New Roman" w:hAnsi="Times New Roman" w:cs="Times New Roman"/>
          <w:sz w:val="28"/>
          <w:szCs w:val="28"/>
        </w:rPr>
        <w:t xml:space="preserve"> внедрил сервис «Земля для стройки», чтобы выявленные земельные участки можно было найти в режиме </w:t>
      </w:r>
      <w:proofErr w:type="spellStart"/>
      <w:r w:rsidR="0011790E" w:rsidRPr="0011790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1790E" w:rsidRPr="0011790E">
        <w:rPr>
          <w:rFonts w:ascii="Times New Roman" w:hAnsi="Times New Roman" w:cs="Times New Roman"/>
          <w:sz w:val="28"/>
          <w:szCs w:val="28"/>
        </w:rPr>
        <w:t xml:space="preserve"> и подать заявления о предоставлении земельного участка всем заинтересованным лицам.</w:t>
      </w:r>
    </w:p>
    <w:p w:rsidR="00493620" w:rsidRDefault="0011790E" w:rsidP="0011790E">
      <w:pPr>
        <w:jc w:val="both"/>
        <w:rPr>
          <w:rFonts w:ascii="Times New Roman" w:hAnsi="Times New Roman" w:cs="Times New Roman"/>
          <w:sz w:val="28"/>
          <w:szCs w:val="28"/>
        </w:rPr>
      </w:pPr>
      <w:r w:rsidRPr="0011790E">
        <w:rPr>
          <w:rFonts w:ascii="Times New Roman" w:hAnsi="Times New Roman" w:cs="Times New Roman"/>
          <w:sz w:val="28"/>
          <w:szCs w:val="28"/>
        </w:rPr>
        <w:t xml:space="preserve">Для запуска сервиса с информацией о земельных участках на территории Кузбасса проведена масштабная подготовительная работа, при Управлении Росреестра по Кемеровской области - Кузбассу создан оперативный штаб, куда вошли представители Министерства строительства Кузбасса, Главного управления архитектуры и градостроительства Кузбасса, территориального органа </w:t>
      </w:r>
      <w:proofErr w:type="spellStart"/>
      <w:r w:rsidRPr="0011790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11790E">
        <w:rPr>
          <w:rFonts w:ascii="Times New Roman" w:hAnsi="Times New Roman" w:cs="Times New Roman"/>
          <w:sz w:val="28"/>
          <w:szCs w:val="28"/>
        </w:rPr>
        <w:t xml:space="preserve"> и других профильных структур. Результатом </w:t>
      </w:r>
      <w:r w:rsidRPr="0011790E">
        <w:rPr>
          <w:rFonts w:ascii="Times New Roman" w:hAnsi="Times New Roman" w:cs="Times New Roman"/>
          <w:sz w:val="28"/>
          <w:szCs w:val="28"/>
        </w:rPr>
        <w:lastRenderedPageBreak/>
        <w:t>совместной работы должно стать максимальное вовлечение в оборот неэффективно используемых участков.</w:t>
      </w:r>
    </w:p>
    <w:sectPr w:rsidR="00493620" w:rsidSect="0054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3B1"/>
    <w:rsid w:val="0011790E"/>
    <w:rsid w:val="00265DC5"/>
    <w:rsid w:val="00365680"/>
    <w:rsid w:val="003A13B1"/>
    <w:rsid w:val="00493620"/>
    <w:rsid w:val="004F172E"/>
    <w:rsid w:val="00543224"/>
    <w:rsid w:val="00A96492"/>
    <w:rsid w:val="00CB58F7"/>
    <w:rsid w:val="00F4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ekaterina.leysle</cp:lastModifiedBy>
  <cp:revision>9</cp:revision>
  <dcterms:created xsi:type="dcterms:W3CDTF">2021-12-24T04:39:00Z</dcterms:created>
  <dcterms:modified xsi:type="dcterms:W3CDTF">2021-12-30T03:01:00Z</dcterms:modified>
</cp:coreProperties>
</file>